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4C" w:rsidRDefault="0021614C" w:rsidP="0021614C">
      <w:pPr>
        <w:spacing w:after="375" w:line="360" w:lineRule="atLeast"/>
        <w:textAlignment w:val="baseline"/>
        <w:rPr>
          <w:rFonts w:ascii="Arial" w:eastAsia="Times New Roman" w:hAnsi="Arial" w:cs="Arial"/>
          <w:color w:val="2A395B"/>
          <w:sz w:val="27"/>
          <w:szCs w:val="27"/>
        </w:rPr>
      </w:pPr>
      <w:r w:rsidRPr="0021614C">
        <w:rPr>
          <w:rFonts w:ascii="Arial" w:eastAsia="Times New Roman" w:hAnsi="Arial" w:cs="Arial"/>
          <w:noProof/>
          <w:color w:val="2A395B"/>
          <w:sz w:val="27"/>
          <w:szCs w:val="27"/>
        </w:rPr>
        <w:drawing>
          <wp:inline distT="0" distB="0" distL="0" distR="0" wp14:anchorId="7232A0AF" wp14:editId="1B4B49AB">
            <wp:extent cx="5534167" cy="2906096"/>
            <wp:effectExtent l="0" t="0" r="0" b="8890"/>
            <wp:docPr id="1" name="Picture 1" descr="https://www.mentalhealthfirstaid.org/wp-content/uploads/2020/04/042020_tMHFA_TipstoHelpTeensCope_Infographic_FB-1024x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ntalhealthfirstaid.org/wp-content/uploads/2020/04/042020_tMHFA_TipstoHelpTeensCope_Infographic_FB-1024x5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96" cy="291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14C" w:rsidRPr="0021614C" w:rsidRDefault="0021614C" w:rsidP="0021614C">
      <w:pPr>
        <w:spacing w:after="375" w:line="360" w:lineRule="atLeast"/>
        <w:textAlignment w:val="baseline"/>
        <w:rPr>
          <w:rFonts w:ascii="Arial" w:eastAsia="Times New Roman" w:hAnsi="Arial" w:cs="Arial"/>
          <w:sz w:val="27"/>
          <w:szCs w:val="27"/>
        </w:rPr>
      </w:pPr>
      <w:r w:rsidRPr="0021614C">
        <w:rPr>
          <w:rFonts w:ascii="Arial" w:eastAsia="Times New Roman" w:hAnsi="Arial" w:cs="Arial"/>
          <w:sz w:val="27"/>
          <w:szCs w:val="27"/>
        </w:rPr>
        <w:t>When our world changes quickly and suddenly because of things like COVID-19, it is common to experience changes in our thoughts, feelings and behaviors. Feelings of anxiety, fear or worry are typical in stressful situations.</w:t>
      </w:r>
    </w:p>
    <w:p w:rsidR="0021614C" w:rsidRPr="0021614C" w:rsidRDefault="0021614C" w:rsidP="0021614C">
      <w:pPr>
        <w:spacing w:after="0" w:line="360" w:lineRule="atLeast"/>
        <w:textAlignment w:val="baseline"/>
        <w:rPr>
          <w:rFonts w:ascii="Arial" w:eastAsia="Times New Roman" w:hAnsi="Arial" w:cs="Arial"/>
          <w:sz w:val="27"/>
          <w:szCs w:val="27"/>
        </w:rPr>
      </w:pPr>
      <w:r w:rsidRPr="0021614C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Typical reactions include:</w:t>
      </w:r>
    </w:p>
    <w:p w:rsidR="0021614C" w:rsidRPr="0021614C" w:rsidRDefault="0021614C" w:rsidP="0021614C">
      <w:pPr>
        <w:numPr>
          <w:ilvl w:val="0"/>
          <w:numId w:val="1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21614C">
        <w:rPr>
          <w:rFonts w:ascii="inherit" w:eastAsia="Times New Roman" w:hAnsi="inherit" w:cs="Arial"/>
          <w:sz w:val="24"/>
          <w:szCs w:val="24"/>
        </w:rPr>
        <w:t>Feeling stressed or overwhelmed, frustrated or angry, worried or anxious</w:t>
      </w:r>
    </w:p>
    <w:p w:rsidR="0021614C" w:rsidRPr="0021614C" w:rsidRDefault="0021614C" w:rsidP="0021614C">
      <w:pPr>
        <w:numPr>
          <w:ilvl w:val="0"/>
          <w:numId w:val="1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21614C">
        <w:rPr>
          <w:rFonts w:ascii="inherit" w:eastAsia="Times New Roman" w:hAnsi="inherit" w:cs="Arial"/>
          <w:sz w:val="24"/>
          <w:szCs w:val="24"/>
        </w:rPr>
        <w:t>Feeling restless, agitated, on ‘high alert’ or unable to calm down</w:t>
      </w:r>
    </w:p>
    <w:p w:rsidR="0021614C" w:rsidRPr="0021614C" w:rsidRDefault="0021614C" w:rsidP="0021614C">
      <w:pPr>
        <w:numPr>
          <w:ilvl w:val="0"/>
          <w:numId w:val="1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21614C">
        <w:rPr>
          <w:rFonts w:ascii="inherit" w:eastAsia="Times New Roman" w:hAnsi="inherit" w:cs="Arial"/>
          <w:sz w:val="24"/>
          <w:szCs w:val="24"/>
        </w:rPr>
        <w:t>Being teary, sad, fatigued or tired, losing interest in usually enjoyable activities or finding it difficult to feel happy</w:t>
      </w:r>
    </w:p>
    <w:p w:rsidR="0021614C" w:rsidRPr="0021614C" w:rsidRDefault="0021614C" w:rsidP="0021614C">
      <w:pPr>
        <w:numPr>
          <w:ilvl w:val="0"/>
          <w:numId w:val="1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21614C">
        <w:rPr>
          <w:rFonts w:ascii="inherit" w:eastAsia="Times New Roman" w:hAnsi="inherit" w:cs="Arial"/>
          <w:sz w:val="24"/>
          <w:szCs w:val="24"/>
        </w:rPr>
        <w:t>Worrying about going to public spaces, becoming unwell or contracting germs</w:t>
      </w:r>
    </w:p>
    <w:p w:rsidR="0021614C" w:rsidRPr="0021614C" w:rsidRDefault="0021614C" w:rsidP="0021614C">
      <w:pPr>
        <w:numPr>
          <w:ilvl w:val="0"/>
          <w:numId w:val="1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21614C">
        <w:rPr>
          <w:rFonts w:ascii="inherit" w:eastAsia="Times New Roman" w:hAnsi="inherit" w:cs="Arial"/>
          <w:sz w:val="24"/>
          <w:szCs w:val="24"/>
        </w:rPr>
        <w:t>Constantly thinking about the situation, unable to move on or think about much else</w:t>
      </w:r>
    </w:p>
    <w:p w:rsidR="0021614C" w:rsidRPr="0021614C" w:rsidRDefault="0021614C" w:rsidP="0021614C">
      <w:pPr>
        <w:numPr>
          <w:ilvl w:val="0"/>
          <w:numId w:val="1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21614C">
        <w:rPr>
          <w:rFonts w:ascii="inherit" w:eastAsia="Times New Roman" w:hAnsi="inherit" w:cs="Arial"/>
          <w:sz w:val="24"/>
          <w:szCs w:val="24"/>
        </w:rPr>
        <w:t>Experiencing physical symptoms such as increased fatigue or other uncomfortable sensations</w:t>
      </w:r>
    </w:p>
    <w:p w:rsidR="0021614C" w:rsidRPr="0021614C" w:rsidRDefault="0021614C" w:rsidP="0021614C">
      <w:pPr>
        <w:spacing w:after="375" w:line="360" w:lineRule="atLeast"/>
        <w:textAlignment w:val="baseline"/>
        <w:rPr>
          <w:rFonts w:ascii="Arial" w:eastAsia="Times New Roman" w:hAnsi="Arial" w:cs="Arial"/>
          <w:sz w:val="27"/>
          <w:szCs w:val="27"/>
        </w:rPr>
      </w:pPr>
      <w:r w:rsidRPr="0021614C">
        <w:rPr>
          <w:rFonts w:ascii="Arial" w:eastAsia="Times New Roman" w:hAnsi="Arial" w:cs="Arial"/>
          <w:sz w:val="27"/>
          <w:szCs w:val="27"/>
        </w:rPr>
        <w:t>Everyone reacts differently to stressful situations, so you should not expect any specific reaction. Still, take a few moments to talk with the teens in your life about how they are feeling and what may help them during this difficult time.</w:t>
      </w:r>
    </w:p>
    <w:p w:rsidR="0021614C" w:rsidRPr="0021614C" w:rsidRDefault="0021614C" w:rsidP="002161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614C">
        <w:rPr>
          <w:rFonts w:ascii="Times New Roman" w:eastAsia="Times New Roman" w:hAnsi="Times New Roman" w:cs="Times New Roman"/>
          <w:sz w:val="27"/>
          <w:szCs w:val="27"/>
        </w:rPr>
        <w:lastRenderedPageBreak/>
        <w:t>Remind them that all of these thoughts and feelings are common right now, and discuss simple </w:t>
      </w:r>
      <w:hyperlink r:id="rId6" w:history="1">
        <w:r w:rsidRPr="0021614C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self-care strategies</w:t>
        </w:r>
      </w:hyperlink>
      <w:r w:rsidRPr="0021614C">
        <w:rPr>
          <w:rFonts w:ascii="Times New Roman" w:eastAsia="Times New Roman" w:hAnsi="Times New Roman" w:cs="Times New Roman"/>
          <w:sz w:val="27"/>
          <w:szCs w:val="27"/>
        </w:rPr>
        <w:t> that will help manage symptoms of anxiety and depression.</w:t>
      </w:r>
    </w:p>
    <w:p w:rsidR="0021614C" w:rsidRPr="0021614C" w:rsidRDefault="0021614C" w:rsidP="0021614C">
      <w:pPr>
        <w:spacing w:after="375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614C">
        <w:rPr>
          <w:rFonts w:ascii="Times New Roman" w:eastAsia="Times New Roman" w:hAnsi="Times New Roman" w:cs="Times New Roman"/>
          <w:sz w:val="27"/>
          <w:szCs w:val="27"/>
        </w:rPr>
        <w:t>Here are a few tips for mental health and coping from teen Mental Health First Aid: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>Maintain a daily routine with consistent sleep, activity and study patterns.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>Stay connected with others, and try to find moments of humor.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 xml:space="preserve">Talk to people you feel comfortable with about your feelings or worries, </w:t>
      </w:r>
      <w:proofErr w:type="gramStart"/>
      <w:r w:rsidRPr="0021614C">
        <w:rPr>
          <w:rFonts w:ascii="inherit" w:eastAsia="Times New Roman" w:hAnsi="inherit" w:cs="Arial"/>
        </w:rPr>
        <w:t>then</w:t>
      </w:r>
      <w:proofErr w:type="gramEnd"/>
      <w:r w:rsidRPr="0021614C">
        <w:rPr>
          <w:rFonts w:ascii="inherit" w:eastAsia="Times New Roman" w:hAnsi="inherit" w:cs="Arial"/>
        </w:rPr>
        <w:t xml:space="preserve"> give yourself permission to stop worrying.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>Eat breakfast every morning, plus snacks and meals at regular times throughout the day.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>Limit coffee or energy drinks, as these will increase feelings of anxiety and make it difficult to relax.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 xml:space="preserve">Look for patterns or be aware of situations that make you feel particularly worried or anxious. When </w:t>
      </w:r>
      <w:proofErr w:type="gramStart"/>
      <w:r w:rsidRPr="0021614C">
        <w:rPr>
          <w:rFonts w:ascii="inherit" w:eastAsia="Times New Roman" w:hAnsi="inherit" w:cs="Arial"/>
        </w:rPr>
        <w:t>you’re</w:t>
      </w:r>
      <w:proofErr w:type="gramEnd"/>
      <w:r w:rsidRPr="0021614C">
        <w:rPr>
          <w:rFonts w:ascii="inherit" w:eastAsia="Times New Roman" w:hAnsi="inherit" w:cs="Arial"/>
        </w:rPr>
        <w:t xml:space="preserve"> in these situations, try relaxation or distraction techniques or ask a family member or friend to help.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 xml:space="preserve">Relieve times of high anxiety with physical activity; engage in regular aerobic exercise (e.g., walk, jog, yoga, </w:t>
      </w:r>
      <w:proofErr w:type="gramStart"/>
      <w:r w:rsidRPr="0021614C">
        <w:rPr>
          <w:rFonts w:ascii="inherit" w:eastAsia="Times New Roman" w:hAnsi="inherit" w:cs="Arial"/>
        </w:rPr>
        <w:t>dance</w:t>
      </w:r>
      <w:proofErr w:type="gramEnd"/>
      <w:r w:rsidRPr="0021614C">
        <w:rPr>
          <w:rFonts w:ascii="inherit" w:eastAsia="Times New Roman" w:hAnsi="inherit" w:cs="Arial"/>
        </w:rPr>
        <w:t>).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>Limit the amount of time you spend talking about or watching/listening to news media or social media if you are finding information about the COVID-19 situation overwhelming or distressing.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 xml:space="preserve">Do hobbies or activities that you enjoy, calm you down or focus your mind and body. These could be arts and crafts, physical activity, listening to music, </w:t>
      </w:r>
      <w:proofErr w:type="gramStart"/>
      <w:r w:rsidRPr="0021614C">
        <w:rPr>
          <w:rFonts w:ascii="inherit" w:eastAsia="Times New Roman" w:hAnsi="inherit" w:cs="Arial"/>
        </w:rPr>
        <w:t>reading</w:t>
      </w:r>
      <w:proofErr w:type="gramEnd"/>
      <w:r w:rsidRPr="0021614C">
        <w:rPr>
          <w:rFonts w:ascii="inherit" w:eastAsia="Times New Roman" w:hAnsi="inherit" w:cs="Arial"/>
        </w:rPr>
        <w:t>, journaling, watching TV or movies, or chatting with friends by phone, videoconference or text.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 xml:space="preserve">Understand that the people around you are probably </w:t>
      </w:r>
      <w:proofErr w:type="gramStart"/>
      <w:r w:rsidRPr="0021614C">
        <w:rPr>
          <w:rFonts w:ascii="inherit" w:eastAsia="Times New Roman" w:hAnsi="inherit" w:cs="Arial"/>
        </w:rPr>
        <w:t>also</w:t>
      </w:r>
      <w:proofErr w:type="gramEnd"/>
      <w:r w:rsidRPr="0021614C">
        <w:rPr>
          <w:rFonts w:ascii="inherit" w:eastAsia="Times New Roman" w:hAnsi="inherit" w:cs="Arial"/>
        </w:rPr>
        <w:t xml:space="preserve"> finding this situation stressful, and they might also be having difficulty controlling their emotions. Try to resolve conflict.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>If you continue to feel overwhelmed, out of control or unable to calm down after a period of weeks, seek help from a mental health professional.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>Take time for yourself.</w:t>
      </w:r>
    </w:p>
    <w:p w:rsidR="0021614C" w:rsidRPr="0021614C" w:rsidRDefault="0021614C" w:rsidP="0021614C">
      <w:pPr>
        <w:numPr>
          <w:ilvl w:val="0"/>
          <w:numId w:val="2"/>
        </w:numPr>
        <w:spacing w:after="180" w:line="360" w:lineRule="atLeast"/>
        <w:ind w:left="450"/>
        <w:textAlignment w:val="baseline"/>
        <w:rPr>
          <w:rFonts w:ascii="inherit" w:eastAsia="Times New Roman" w:hAnsi="inherit" w:cs="Arial"/>
        </w:rPr>
      </w:pPr>
      <w:r w:rsidRPr="0021614C">
        <w:rPr>
          <w:rFonts w:ascii="inherit" w:eastAsia="Times New Roman" w:hAnsi="inherit" w:cs="Arial"/>
        </w:rPr>
        <w:t xml:space="preserve">Be kind to yourself and each other. </w:t>
      </w:r>
      <w:proofErr w:type="gramStart"/>
      <w:r w:rsidRPr="0021614C">
        <w:rPr>
          <w:rFonts w:ascii="inherit" w:eastAsia="Times New Roman" w:hAnsi="inherit" w:cs="Arial"/>
        </w:rPr>
        <w:t>We’ll</w:t>
      </w:r>
      <w:proofErr w:type="gramEnd"/>
      <w:r w:rsidRPr="0021614C">
        <w:rPr>
          <w:rFonts w:ascii="inherit" w:eastAsia="Times New Roman" w:hAnsi="inherit" w:cs="Arial"/>
        </w:rPr>
        <w:t xml:space="preserve"> work through this together.</w:t>
      </w:r>
    </w:p>
    <w:p w:rsidR="0021614C" w:rsidRPr="0021614C" w:rsidRDefault="0021614C" w:rsidP="0021614C">
      <w:pPr>
        <w:spacing w:after="375" w:line="360" w:lineRule="atLeast"/>
        <w:textAlignment w:val="baseline"/>
        <w:rPr>
          <w:rFonts w:ascii="Arial" w:eastAsia="Times New Roman" w:hAnsi="Arial" w:cs="Arial"/>
          <w:color w:val="2A395B"/>
          <w:sz w:val="27"/>
          <w:szCs w:val="27"/>
        </w:rPr>
      </w:pPr>
    </w:p>
    <w:sectPr w:rsidR="0021614C" w:rsidRPr="0021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891"/>
    <w:multiLevelType w:val="multilevel"/>
    <w:tmpl w:val="0714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75DEC"/>
    <w:multiLevelType w:val="multilevel"/>
    <w:tmpl w:val="CDE4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EE"/>
    <w:rsid w:val="0021614C"/>
    <w:rsid w:val="002B43EE"/>
    <w:rsid w:val="004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F4C5"/>
  <w15:chartTrackingRefBased/>
  <w15:docId w15:val="{1AADC6E6-4A27-4EBE-A1DB-8DB9B0E6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4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43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3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4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alhealthfirstaid.org/2020/03/how-to-care-for-yourself-while-practicing-physical-distanc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Arango</dc:creator>
  <cp:keywords/>
  <dc:description/>
  <cp:lastModifiedBy>Natali Arango</cp:lastModifiedBy>
  <cp:revision>1</cp:revision>
  <dcterms:created xsi:type="dcterms:W3CDTF">2020-09-03T17:15:00Z</dcterms:created>
  <dcterms:modified xsi:type="dcterms:W3CDTF">2020-09-03T17:38:00Z</dcterms:modified>
</cp:coreProperties>
</file>